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81" w:rsidRPr="001D2981" w:rsidRDefault="001D2981" w:rsidP="001D2981">
      <w:pPr>
        <w:pStyle w:val="NormaleWeb"/>
        <w:spacing w:after="0"/>
        <w:rPr>
          <w:color w:val="000000"/>
        </w:rPr>
      </w:pPr>
      <w:r w:rsidRPr="001D2981">
        <w:rPr>
          <w:color w:val="000000"/>
        </w:rPr>
        <w:t>Camera dei Deputati – Sala Aldo Moro</w:t>
      </w:r>
    </w:p>
    <w:p w:rsidR="001D2981" w:rsidRPr="001D2981" w:rsidRDefault="001D2981" w:rsidP="001D2981">
      <w:pPr>
        <w:pStyle w:val="NormaleWeb"/>
        <w:spacing w:after="0"/>
        <w:rPr>
          <w:b/>
          <w:color w:val="000000"/>
        </w:rPr>
      </w:pPr>
      <w:r w:rsidRPr="001D2981">
        <w:rPr>
          <w:rStyle w:val="Enfasigrassetto"/>
          <w:b w:val="0"/>
          <w:color w:val="000000"/>
        </w:rPr>
        <w:t xml:space="preserve">Martedi 4 Marzo 2014 </w:t>
      </w:r>
    </w:p>
    <w:p w:rsidR="001D2981" w:rsidRPr="001D2981" w:rsidRDefault="001D2981" w:rsidP="001D2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981" w:rsidRPr="001D2981" w:rsidRDefault="001D2981" w:rsidP="001D298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D2981">
        <w:rPr>
          <w:rFonts w:ascii="Times New Roman" w:hAnsi="Times New Roman"/>
          <w:color w:val="000000"/>
          <w:sz w:val="24"/>
          <w:szCs w:val="24"/>
        </w:rPr>
        <w:t>Presentazione degli Atti del III Festival della Dottrina Sociale</w:t>
      </w:r>
    </w:p>
    <w:p w:rsidR="001D2981" w:rsidRPr="001D2981" w:rsidRDefault="001D2981" w:rsidP="001D29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2981">
        <w:rPr>
          <w:rFonts w:ascii="Times New Roman" w:hAnsi="Times New Roman"/>
          <w:color w:val="000000"/>
          <w:sz w:val="24"/>
          <w:szCs w:val="24"/>
        </w:rPr>
        <w:t>Incontro sul tema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1D2981">
        <w:rPr>
          <w:rFonts w:ascii="Times New Roman" w:hAnsi="Times New Roman"/>
          <w:b/>
          <w:color w:val="000000"/>
          <w:sz w:val="24"/>
          <w:szCs w:val="24"/>
        </w:rPr>
        <w:t>“Abbattere le disuguaglianze Valorizzando le differenze”.</w:t>
      </w:r>
    </w:p>
    <w:p w:rsidR="007F349A" w:rsidRPr="001D2981" w:rsidRDefault="007F349A" w:rsidP="001D298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49A" w:rsidRDefault="007F349A" w:rsidP="007322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2981" w:rsidRDefault="001D2981" w:rsidP="007322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2981" w:rsidRPr="001D2981" w:rsidRDefault="001D2981" w:rsidP="007322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5FE6" w:rsidRPr="00F95FE6" w:rsidRDefault="00F95FE6" w:rsidP="00F95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FE6">
        <w:rPr>
          <w:rFonts w:ascii="Times New Roman" w:hAnsi="Times New Roman"/>
          <w:sz w:val="24"/>
          <w:szCs w:val="24"/>
        </w:rPr>
        <w:t>Sono lieto di trovarmi qui per una riflessione che ruota attorno alla Dottrina Sociale della Chiesa: un patrimonio di cui, sempre più, scopriamo l’ampiezza e la profondità; su cui possiamo fare affidamento per affrontare problemi concreti e anche sfide molto esigenti; da cui, per dirla in termini evangelici, dobbiamo avere la sapienza di saper trarre fuori «cose antiche e cose nuove» (cfr. Mt 13,52): queste, mentre sembrano riportarci ai problemi più concreti, ci chiedono in realtà di sollevare lo sguardo perché esso sia capace di interpretare la realtà, anche la realtà sociale, con la luce – si esprime letteralmente così anche Papa Francesco nel messaggio inviato al Festival di Dottrina sociale – della «mistica»</w:t>
      </w:r>
      <w:r w:rsidRPr="00F95FE6">
        <w:rPr>
          <w:rStyle w:val="Rimandonotaapidipagina"/>
          <w:rFonts w:ascii="Times New Roman" w:hAnsi="Times New Roman"/>
          <w:sz w:val="24"/>
          <w:szCs w:val="24"/>
        </w:rPr>
        <w:footnoteReference w:id="1"/>
      </w:r>
      <w:r w:rsidRPr="00F95FE6">
        <w:rPr>
          <w:rFonts w:ascii="Times New Roman" w:hAnsi="Times New Roman"/>
          <w:sz w:val="24"/>
          <w:szCs w:val="24"/>
        </w:rPr>
        <w:t>.</w:t>
      </w:r>
    </w:p>
    <w:p w:rsidR="00F95FE6" w:rsidRPr="00F95FE6" w:rsidRDefault="00F95FE6" w:rsidP="00F95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FE6">
        <w:rPr>
          <w:rFonts w:ascii="Times New Roman" w:hAnsi="Times New Roman"/>
          <w:sz w:val="24"/>
          <w:szCs w:val="24"/>
        </w:rPr>
        <w:t>In questa luce, lo comprendiamo bene, il tema del Festival che stasera ricordiamo ci offre una grande provocazione: lo sguardo mistico, direbbe Benedetto XVI, è «un cuore che vede»</w:t>
      </w:r>
      <w:r w:rsidRPr="00F95FE6">
        <w:rPr>
          <w:rStyle w:val="Rimandonotaapidipagina"/>
          <w:rFonts w:ascii="Times New Roman" w:hAnsi="Times New Roman"/>
          <w:sz w:val="24"/>
          <w:szCs w:val="24"/>
        </w:rPr>
        <w:footnoteReference w:id="2"/>
      </w:r>
      <w:r w:rsidRPr="00F95FE6">
        <w:rPr>
          <w:rFonts w:ascii="Times New Roman" w:hAnsi="Times New Roman"/>
          <w:sz w:val="24"/>
          <w:szCs w:val="24"/>
        </w:rPr>
        <w:t>, e perciò impreziosisce le differenze, le coglie nella sfumatura dei particolari e nella loro trascendenza, le colloca in un contesto appropriato perché, lungi dall’essere motivo di disuguaglianza, siano premessa e promessa di armonia.</w:t>
      </w:r>
    </w:p>
    <w:p w:rsidR="00F95FE6" w:rsidRPr="00F95FE6" w:rsidRDefault="00F95FE6" w:rsidP="00F95F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5FE6" w:rsidRPr="00F95FE6" w:rsidRDefault="00F95FE6" w:rsidP="00F95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FE6">
        <w:rPr>
          <w:rFonts w:ascii="Times New Roman" w:hAnsi="Times New Roman"/>
          <w:sz w:val="24"/>
          <w:szCs w:val="24"/>
        </w:rPr>
        <w:t>A questa cultura della differenza, intesa come cultura dell’armonia, penso possa offrire un contributo prezioso anche la realtà della Chiesa particolare che è l’Ordinariato Militare la cui missione specifica, se così si può dire, è proprio educare all’unità in situazioni in cui le differenze creano disagi, provocano tensioni, persino esplodono in conflitti e guerre. La nostra Chiesa sa che grande è la sua responsabilità e delicato, perciò necessario, il suo compito in tali contesti, come germe e testimonianza di una cultura della pace da trasmettere nella cura spirituale e formazione delle coscienze.</w:t>
      </w:r>
    </w:p>
    <w:p w:rsidR="00F95FE6" w:rsidRPr="00F95FE6" w:rsidRDefault="00F95FE6" w:rsidP="00F95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FE6">
        <w:rPr>
          <w:rFonts w:ascii="Times New Roman" w:hAnsi="Times New Roman"/>
          <w:sz w:val="24"/>
          <w:szCs w:val="24"/>
        </w:rPr>
        <w:t xml:space="preserve">Come non citare, a questo proposito, la semplice e profondissima mistica della pace racchiusa nel celebre invito a «cercare sempre ciò che unisce», così spesso ripetuto dal Beato - e presto Santo - Giovanni XXIII, il Papa della </w:t>
      </w:r>
      <w:r w:rsidRPr="00F95FE6">
        <w:rPr>
          <w:rFonts w:ascii="Times New Roman" w:hAnsi="Times New Roman"/>
          <w:i/>
          <w:sz w:val="24"/>
          <w:szCs w:val="24"/>
        </w:rPr>
        <w:t>Pacem in terris</w:t>
      </w:r>
      <w:r w:rsidRPr="00F95FE6">
        <w:rPr>
          <w:rFonts w:ascii="Times New Roman" w:hAnsi="Times New Roman"/>
          <w:sz w:val="24"/>
          <w:szCs w:val="24"/>
        </w:rPr>
        <w:t xml:space="preserve">, il quale ha vissuto l’esperienza della guerra e il ministero di cappellano militare? </w:t>
      </w:r>
    </w:p>
    <w:p w:rsidR="00F95FE6" w:rsidRPr="00F95FE6" w:rsidRDefault="00F95FE6" w:rsidP="00F95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FE6">
        <w:rPr>
          <w:rFonts w:ascii="Times New Roman" w:hAnsi="Times New Roman"/>
          <w:sz w:val="24"/>
          <w:szCs w:val="24"/>
        </w:rPr>
        <w:t>Dietro questa lapidaria espressione, come dietro il bel disegno del poliedro, si nasconde però un lavoro paziente, difficile e indispensabile, concreto e mistico assieme, che è l’educazione.</w:t>
      </w:r>
    </w:p>
    <w:p w:rsidR="00F95FE6" w:rsidRPr="00F95FE6" w:rsidRDefault="00F95FE6" w:rsidP="00F95F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5FE6" w:rsidRPr="00F95FE6" w:rsidRDefault="00F95FE6" w:rsidP="00F95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FE6">
        <w:rPr>
          <w:rFonts w:ascii="Times New Roman" w:hAnsi="Times New Roman"/>
          <w:sz w:val="24"/>
          <w:szCs w:val="24"/>
        </w:rPr>
        <w:t xml:space="preserve">In questa chiave, mi piace interpretare l’educazione alla pace e alle differenze con alcuni principi che lo stesso Papa Francesco ha esplicitato nella sua recente Esortazione Apostolica </w:t>
      </w:r>
      <w:r w:rsidRPr="00F95FE6">
        <w:rPr>
          <w:rFonts w:ascii="Times New Roman" w:hAnsi="Times New Roman"/>
          <w:i/>
          <w:sz w:val="24"/>
          <w:szCs w:val="24"/>
        </w:rPr>
        <w:t>Evangelii Gaudium</w:t>
      </w:r>
      <w:r w:rsidRPr="00F95FE6">
        <w:rPr>
          <w:rFonts w:ascii="Times New Roman" w:hAnsi="Times New Roman"/>
          <w:sz w:val="24"/>
          <w:szCs w:val="24"/>
        </w:rPr>
        <w:t>:</w:t>
      </w:r>
    </w:p>
    <w:p w:rsidR="00F95FE6" w:rsidRPr="00F95FE6" w:rsidRDefault="00F95FE6" w:rsidP="00F95F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5FE6" w:rsidRPr="00F95FE6" w:rsidRDefault="00F95FE6" w:rsidP="00F95FE6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FE6">
        <w:rPr>
          <w:rFonts w:ascii="Times New Roman" w:hAnsi="Times New Roman"/>
          <w:sz w:val="24"/>
          <w:szCs w:val="24"/>
        </w:rPr>
        <w:lastRenderedPageBreak/>
        <w:t>«Il tempo è superiore allo spazio»</w:t>
      </w:r>
      <w:r w:rsidRPr="00F95FE6">
        <w:rPr>
          <w:rStyle w:val="Rimandonotaapidipagina"/>
          <w:rFonts w:ascii="Times New Roman" w:hAnsi="Times New Roman"/>
          <w:sz w:val="24"/>
          <w:szCs w:val="24"/>
        </w:rPr>
        <w:footnoteReference w:id="3"/>
      </w:r>
      <w:r w:rsidRPr="00F95FE6">
        <w:rPr>
          <w:rFonts w:ascii="Times New Roman" w:hAnsi="Times New Roman"/>
          <w:sz w:val="24"/>
          <w:szCs w:val="24"/>
        </w:rPr>
        <w:t xml:space="preserve">. È un principio che chiede l’attenzione a privilegiare i processi di costruzione del popolo, che si sviluppano nel tempo e richiedono la pazienza, più che i risultati immediati, che spesso sembrano mirare più all’occupazione di spazi politici e al rendimento. </w:t>
      </w:r>
    </w:p>
    <w:p w:rsidR="00F95FE6" w:rsidRPr="00F95FE6" w:rsidRDefault="00F95FE6" w:rsidP="00F95FE6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FE6">
        <w:rPr>
          <w:rFonts w:ascii="Times New Roman" w:hAnsi="Times New Roman"/>
          <w:sz w:val="24"/>
          <w:szCs w:val="24"/>
        </w:rPr>
        <w:t>«L’unità prevale sul conflitto»</w:t>
      </w:r>
      <w:r w:rsidRPr="00F95FE6">
        <w:rPr>
          <w:rStyle w:val="Rimandonotaapidipagina"/>
          <w:rFonts w:ascii="Times New Roman" w:hAnsi="Times New Roman"/>
          <w:sz w:val="24"/>
          <w:szCs w:val="24"/>
        </w:rPr>
        <w:footnoteReference w:id="4"/>
      </w:r>
      <w:r w:rsidRPr="00F95FE6">
        <w:rPr>
          <w:rFonts w:ascii="Times New Roman" w:hAnsi="Times New Roman"/>
          <w:sz w:val="24"/>
          <w:szCs w:val="24"/>
        </w:rPr>
        <w:t>. È il principio che aiuta a cercare quella «terza via» che consente di affrontare i conflitti, senza schivarli né restarne imbrigliati: si tratta di sforzarsi per trasformare il conflitto, sviluppando una «comunione nelle differenze» e scegliendo la «solidarietà» come «stile di costruzione della storia».</w:t>
      </w:r>
    </w:p>
    <w:p w:rsidR="00F95FE6" w:rsidRPr="00F95FE6" w:rsidRDefault="00F95FE6" w:rsidP="00F95FE6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FE6">
        <w:rPr>
          <w:rFonts w:ascii="Times New Roman" w:hAnsi="Times New Roman"/>
          <w:sz w:val="24"/>
          <w:szCs w:val="24"/>
        </w:rPr>
        <w:t>«La realtà è più importante dell’idea»</w:t>
      </w:r>
      <w:r w:rsidRPr="00F95FE6">
        <w:rPr>
          <w:rStyle w:val="Rimandonotaapidipagina"/>
          <w:rFonts w:ascii="Times New Roman" w:hAnsi="Times New Roman"/>
          <w:sz w:val="24"/>
          <w:szCs w:val="24"/>
        </w:rPr>
        <w:footnoteReference w:id="5"/>
      </w:r>
      <w:r w:rsidRPr="00F95FE6">
        <w:rPr>
          <w:rFonts w:ascii="Times New Roman" w:hAnsi="Times New Roman"/>
          <w:sz w:val="24"/>
          <w:szCs w:val="24"/>
        </w:rPr>
        <w:t>. È il principio secondo il quale, senza ricadere in fondamentalismi o totalitarismi, né in idealismi o eticismi, bisogna saper elaborare con l’idea la realtà, rispettando la storia, che è un’idea incarnata, e incarnando le idee in quelle opere di giustizia e carità che cambiano la storia umana.</w:t>
      </w:r>
    </w:p>
    <w:p w:rsidR="00F95FE6" w:rsidRPr="00F95FE6" w:rsidRDefault="00F95FE6" w:rsidP="00F95FE6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5FE6">
        <w:rPr>
          <w:rFonts w:ascii="Times New Roman" w:hAnsi="Times New Roman"/>
          <w:sz w:val="24"/>
          <w:szCs w:val="24"/>
        </w:rPr>
        <w:t>«Il tutto è superiore alla parte»</w:t>
      </w:r>
      <w:r w:rsidRPr="00F95FE6">
        <w:rPr>
          <w:rStyle w:val="Rimandonotaapidipagina"/>
          <w:rFonts w:ascii="Times New Roman" w:hAnsi="Times New Roman"/>
          <w:sz w:val="24"/>
          <w:szCs w:val="24"/>
        </w:rPr>
        <w:footnoteReference w:id="6"/>
      </w:r>
      <w:r w:rsidRPr="00F95FE6">
        <w:rPr>
          <w:rFonts w:ascii="Times New Roman" w:hAnsi="Times New Roman"/>
          <w:sz w:val="24"/>
          <w:szCs w:val="24"/>
        </w:rPr>
        <w:t>. È la capacità di allargare lo sguardo, anche quando si lavora nel piccolo, affondando sempre «le radici nella terra fertile e nella storia del proprio luogo, che è un dono di Dio», e valorizzando come modello, come si è detto, non la sfera, «dove ogni punto è equidistante dal centro», ma «il poliedro, che riflette la confluenza di tutte le parzialità che in esso mantengono la loro originalità».</w:t>
      </w:r>
    </w:p>
    <w:p w:rsidR="00F95FE6" w:rsidRPr="00F95FE6" w:rsidRDefault="00F95FE6" w:rsidP="00F95F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5FE6" w:rsidRPr="00F95FE6" w:rsidRDefault="00F95FE6" w:rsidP="00F95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FE6">
        <w:rPr>
          <w:rFonts w:ascii="Times New Roman" w:hAnsi="Times New Roman"/>
          <w:sz w:val="24"/>
          <w:szCs w:val="24"/>
        </w:rPr>
        <w:t>È l’immagine dell’umanità, quella che il Santo Padre sintetizza, contemplata nella sua realtà storica presente ma capace di memoria passata e proiettata al futuro.</w:t>
      </w:r>
    </w:p>
    <w:p w:rsidR="00F95FE6" w:rsidRPr="00F95FE6" w:rsidRDefault="00F95FE6" w:rsidP="00F95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FE6">
        <w:rPr>
          <w:rFonts w:ascii="Times New Roman" w:hAnsi="Times New Roman"/>
          <w:sz w:val="24"/>
          <w:szCs w:val="24"/>
        </w:rPr>
        <w:t>È l’immagine dell’interiorità di ciascuno di noi, chiamato prima di tutto a fare armonia in se stesso e, così, diventarne testimone e operatore.</w:t>
      </w:r>
    </w:p>
    <w:p w:rsidR="00F95FE6" w:rsidRPr="00F95FE6" w:rsidRDefault="00F95FE6" w:rsidP="00F95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FE6">
        <w:rPr>
          <w:rFonts w:ascii="Times New Roman" w:hAnsi="Times New Roman"/>
          <w:sz w:val="24"/>
          <w:szCs w:val="24"/>
        </w:rPr>
        <w:t>È l’immagine, sulla quale ho voluto aprirvi uno spiraglio della vocazione dei nostri militari oggi: penso alla custodia della persona umana, delle città, dell’ambiente; penso alla solidarietà che li vede impegnati a sconfiggere con le armi della vicinanza i conflitti, evitando, per quanto possibile e sempre più, di assumere lo stile del conflitto; penso alle opere di giustizia e carità che, specie nelle missioni di pace, contrastano i fondamentalismi e i totalitarismi e si pongono a servizio de</w:t>
      </w:r>
      <w:bookmarkStart w:id="0" w:name="_GoBack"/>
      <w:bookmarkEnd w:id="0"/>
      <w:r w:rsidRPr="00F95FE6">
        <w:rPr>
          <w:rFonts w:ascii="Times New Roman" w:hAnsi="Times New Roman"/>
          <w:sz w:val="24"/>
          <w:szCs w:val="24"/>
        </w:rPr>
        <w:t>lla libertà; penso alle tante culture nelle quali essi si trovano ad operare radicandosi, in certo modo, anche in terre lontane e diverse. E penso all’opera che, in Italia, portano avanti, lottando proprio contro la diseguaglianza che si fa discriminazione, indifferenza, rifiuto, abbandono, scarto, e contribuendo così a educare alla pace e alle differenze.</w:t>
      </w:r>
    </w:p>
    <w:p w:rsidR="00F95FE6" w:rsidRPr="00F95FE6" w:rsidRDefault="00F95FE6" w:rsidP="00F95F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5FE6" w:rsidRPr="00F95FE6" w:rsidRDefault="00F95FE6" w:rsidP="00F95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FE6">
        <w:rPr>
          <w:rFonts w:ascii="Times New Roman" w:hAnsi="Times New Roman"/>
          <w:sz w:val="24"/>
          <w:szCs w:val="24"/>
        </w:rPr>
        <w:t>Carissimi amici, in un tale orizzonte educativo ogni realtà socio-culturale ha un suo originale compito. Potremmo, solo come esempio, provare a riapplicare l’immagine del poliedro, affermando che, per educare in modo efficace a una differenza che non sia concepita come diseguaglianza occorre farlo il più possibile in modo completo e integrato, riconoscendo ciascuno le proprie responsabilità e specificità e armonizzandole con le altre.</w:t>
      </w:r>
    </w:p>
    <w:p w:rsidR="00F95FE6" w:rsidRPr="00F95FE6" w:rsidRDefault="00F95FE6" w:rsidP="00F95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FE6">
        <w:rPr>
          <w:rFonts w:ascii="Times New Roman" w:hAnsi="Times New Roman"/>
          <w:sz w:val="24"/>
          <w:szCs w:val="24"/>
        </w:rPr>
        <w:t xml:space="preserve">Anche la tradizione cristiana sente di poter dare il suo contributo a questa cultura. Lo fa a partire dalla preziosità del patrimonio biblico che radica, già nella prima differenza uomo-donna, </w:t>
      </w:r>
      <w:r w:rsidRPr="00F95FE6">
        <w:rPr>
          <w:rFonts w:ascii="Times New Roman" w:hAnsi="Times New Roman"/>
          <w:sz w:val="24"/>
          <w:szCs w:val="24"/>
        </w:rPr>
        <w:lastRenderedPageBreak/>
        <w:t xml:space="preserve">l’antropologia di due diversità che si armonizzano, riscoprendosi nella pari dignità di creature umane, fatte a immagine e somiglianza di Dio e chiamate a raccogliere, proprio grazie alla differenza e al rifiuto della diseguaglianza, il germe di un qualcosa che si schiude all’esperienza dell’essere umano: la comunione. </w:t>
      </w:r>
    </w:p>
    <w:p w:rsidR="00F95FE6" w:rsidRPr="00F95FE6" w:rsidRDefault="00F95FE6" w:rsidP="00F95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FE6">
        <w:rPr>
          <w:rFonts w:ascii="Times New Roman" w:hAnsi="Times New Roman"/>
          <w:sz w:val="24"/>
          <w:szCs w:val="24"/>
        </w:rPr>
        <w:t>A questa comunione, senso e approdo della differenza, senso e approdo della vocazione relazionale della persona, è urgente riprendere a educare; di questa comunione, con grande umiltà, impegno e speranza, è indispensabile e doveroso essere tutti, e insieme, a servizio.</w:t>
      </w:r>
    </w:p>
    <w:p w:rsidR="00F95FE6" w:rsidRPr="00F95FE6" w:rsidRDefault="00F95FE6" w:rsidP="00F95F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FE6">
        <w:rPr>
          <w:rFonts w:ascii="Times New Roman" w:hAnsi="Times New Roman"/>
          <w:sz w:val="24"/>
          <w:szCs w:val="24"/>
        </w:rPr>
        <w:t>Grazie di cuore!</w:t>
      </w:r>
    </w:p>
    <w:p w:rsidR="007F349A" w:rsidRPr="00F95FE6" w:rsidRDefault="007F349A" w:rsidP="009B12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349A" w:rsidRDefault="007F349A" w:rsidP="009B12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5FE6" w:rsidRPr="00F95FE6" w:rsidRDefault="00F95FE6" w:rsidP="009B12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349A" w:rsidRPr="001D2981" w:rsidRDefault="007F349A" w:rsidP="009B12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349A" w:rsidRPr="001D2981" w:rsidRDefault="007F349A" w:rsidP="001D2981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1D2981">
        <w:rPr>
          <w:rFonts w:ascii="Times New Roman" w:hAnsi="Times New Roman"/>
          <w:sz w:val="24"/>
          <w:szCs w:val="24"/>
        </w:rPr>
        <w:sym w:font="Wingdings" w:char="F058"/>
      </w:r>
      <w:r w:rsidRPr="001D2981">
        <w:rPr>
          <w:rFonts w:ascii="Times New Roman" w:hAnsi="Times New Roman"/>
          <w:sz w:val="24"/>
          <w:szCs w:val="24"/>
        </w:rPr>
        <w:t xml:space="preserve"> Santo Marcianò </w:t>
      </w:r>
    </w:p>
    <w:sectPr w:rsidR="007F349A" w:rsidRPr="001D2981" w:rsidSect="001D2981">
      <w:headerReference w:type="default" r:id="rId8"/>
      <w:footerReference w:type="even" r:id="rId9"/>
      <w:pgSz w:w="11907" w:h="16839" w:code="9"/>
      <w:pgMar w:top="1843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C04" w:rsidRDefault="00A53C04" w:rsidP="00732231">
      <w:pPr>
        <w:spacing w:after="0" w:line="240" w:lineRule="auto"/>
      </w:pPr>
      <w:r>
        <w:separator/>
      </w:r>
    </w:p>
  </w:endnote>
  <w:endnote w:type="continuationSeparator" w:id="0">
    <w:p w:rsidR="00A53C04" w:rsidRDefault="00A53C04" w:rsidP="0073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796" w:rsidRDefault="001B3B6D" w:rsidP="00F6686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8250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2796" w:rsidRDefault="00A53C0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C04" w:rsidRDefault="00A53C04" w:rsidP="00732231">
      <w:pPr>
        <w:spacing w:after="0" w:line="240" w:lineRule="auto"/>
      </w:pPr>
      <w:r>
        <w:separator/>
      </w:r>
    </w:p>
  </w:footnote>
  <w:footnote w:type="continuationSeparator" w:id="0">
    <w:p w:rsidR="00A53C04" w:rsidRDefault="00A53C04" w:rsidP="00732231">
      <w:pPr>
        <w:spacing w:after="0" w:line="240" w:lineRule="auto"/>
      </w:pPr>
      <w:r>
        <w:continuationSeparator/>
      </w:r>
    </w:p>
  </w:footnote>
  <w:footnote w:id="1">
    <w:p w:rsidR="00F95FE6" w:rsidRPr="007F349A" w:rsidRDefault="00F95FE6" w:rsidP="00F95FE6">
      <w:pPr>
        <w:pStyle w:val="Testonotaapidipagina"/>
        <w:rPr>
          <w:rFonts w:ascii="Times New Roman" w:hAnsi="Times New Roman"/>
        </w:rPr>
      </w:pPr>
      <w:r w:rsidRPr="007F349A">
        <w:rPr>
          <w:rStyle w:val="Rimandonotaapidipagina"/>
          <w:rFonts w:ascii="Times New Roman" w:hAnsi="Times New Roman"/>
        </w:rPr>
        <w:footnoteRef/>
      </w:r>
      <w:r w:rsidRPr="007F349A">
        <w:rPr>
          <w:rFonts w:ascii="Times New Roman" w:hAnsi="Times New Roman"/>
        </w:rPr>
        <w:t xml:space="preserve"> Cfr. Francesco, </w:t>
      </w:r>
      <w:r w:rsidRPr="007F349A">
        <w:rPr>
          <w:rFonts w:ascii="Times New Roman" w:hAnsi="Times New Roman"/>
          <w:i/>
        </w:rPr>
        <w:t>Video-Messaggio per il Terzo Festival della Dottrina Sociale della Chiesa</w:t>
      </w:r>
      <w:r w:rsidRPr="007F349A">
        <w:rPr>
          <w:rFonts w:ascii="Times New Roman" w:hAnsi="Times New Roman"/>
        </w:rPr>
        <w:t xml:space="preserve">, Verona, 21-24 novembre 2013 </w:t>
      </w:r>
    </w:p>
  </w:footnote>
  <w:footnote w:id="2">
    <w:p w:rsidR="00F95FE6" w:rsidRPr="007F349A" w:rsidRDefault="00F95FE6" w:rsidP="00F95FE6">
      <w:pPr>
        <w:pStyle w:val="Testonotaapidipagina"/>
        <w:rPr>
          <w:rFonts w:ascii="Times New Roman" w:hAnsi="Times New Roman"/>
        </w:rPr>
      </w:pPr>
      <w:r w:rsidRPr="007F349A">
        <w:rPr>
          <w:rStyle w:val="Rimandonotaapidipagina"/>
          <w:rFonts w:ascii="Times New Roman" w:hAnsi="Times New Roman"/>
        </w:rPr>
        <w:footnoteRef/>
      </w:r>
      <w:r w:rsidRPr="007F349A">
        <w:rPr>
          <w:rFonts w:ascii="Times New Roman" w:hAnsi="Times New Roman"/>
        </w:rPr>
        <w:t xml:space="preserve"> Benedetto XVI, </w:t>
      </w:r>
      <w:r w:rsidRPr="007F349A">
        <w:rPr>
          <w:rFonts w:ascii="Times New Roman" w:hAnsi="Times New Roman"/>
          <w:i/>
        </w:rPr>
        <w:t>Lettera Enciclica Deus Caritas Est</w:t>
      </w:r>
      <w:r w:rsidRPr="007F349A">
        <w:rPr>
          <w:rFonts w:ascii="Times New Roman" w:hAnsi="Times New Roman"/>
        </w:rPr>
        <w:t>, n. 25</w:t>
      </w:r>
    </w:p>
  </w:footnote>
  <w:footnote w:id="3">
    <w:p w:rsidR="00F95FE6" w:rsidRPr="007F349A" w:rsidRDefault="00F95FE6" w:rsidP="00F95FE6">
      <w:pPr>
        <w:pStyle w:val="Testonotaapidipagina"/>
        <w:rPr>
          <w:rFonts w:ascii="Times New Roman" w:hAnsi="Times New Roman"/>
        </w:rPr>
      </w:pPr>
      <w:r w:rsidRPr="007F349A">
        <w:rPr>
          <w:rStyle w:val="Rimandonotaapidipagina"/>
          <w:rFonts w:ascii="Times New Roman" w:hAnsi="Times New Roman"/>
        </w:rPr>
        <w:footnoteRef/>
      </w:r>
      <w:r w:rsidRPr="007F349A">
        <w:rPr>
          <w:rFonts w:ascii="Times New Roman" w:hAnsi="Times New Roman"/>
        </w:rPr>
        <w:t xml:space="preserve"> Cfr. Francesco, </w:t>
      </w:r>
      <w:r w:rsidRPr="007F349A">
        <w:rPr>
          <w:rFonts w:ascii="Times New Roman" w:hAnsi="Times New Roman"/>
          <w:i/>
        </w:rPr>
        <w:t>Esortazione Apostolica Evangelii Gaudium</w:t>
      </w:r>
      <w:r w:rsidRPr="007F349A">
        <w:rPr>
          <w:rFonts w:ascii="Times New Roman" w:hAnsi="Times New Roman"/>
        </w:rPr>
        <w:t>, nn. 222-225</w:t>
      </w:r>
    </w:p>
  </w:footnote>
  <w:footnote w:id="4">
    <w:p w:rsidR="00F95FE6" w:rsidRPr="007F349A" w:rsidRDefault="00F95FE6" w:rsidP="00F95FE6">
      <w:pPr>
        <w:pStyle w:val="Testonotaapidipagina"/>
        <w:rPr>
          <w:rFonts w:ascii="Times New Roman" w:hAnsi="Times New Roman"/>
        </w:rPr>
      </w:pPr>
      <w:r w:rsidRPr="007F349A">
        <w:rPr>
          <w:rStyle w:val="Rimandonotaapidipagina"/>
          <w:rFonts w:ascii="Times New Roman" w:hAnsi="Times New Roman"/>
        </w:rPr>
        <w:footnoteRef/>
      </w:r>
      <w:r w:rsidRPr="007F349A">
        <w:rPr>
          <w:rFonts w:ascii="Times New Roman" w:hAnsi="Times New Roman"/>
        </w:rPr>
        <w:t xml:space="preserve"> Cfr. Ivi, nn. 226-230</w:t>
      </w:r>
    </w:p>
  </w:footnote>
  <w:footnote w:id="5">
    <w:p w:rsidR="00F95FE6" w:rsidRPr="007F349A" w:rsidRDefault="00F95FE6" w:rsidP="00F95FE6">
      <w:pPr>
        <w:pStyle w:val="Testonotaapidipagina"/>
        <w:rPr>
          <w:rFonts w:ascii="Times New Roman" w:hAnsi="Times New Roman"/>
        </w:rPr>
      </w:pPr>
      <w:r w:rsidRPr="007F349A">
        <w:rPr>
          <w:rStyle w:val="Rimandonotaapidipagina"/>
          <w:rFonts w:ascii="Times New Roman" w:hAnsi="Times New Roman"/>
        </w:rPr>
        <w:footnoteRef/>
      </w:r>
      <w:r w:rsidRPr="007F349A">
        <w:rPr>
          <w:rFonts w:ascii="Times New Roman" w:hAnsi="Times New Roman"/>
        </w:rPr>
        <w:t xml:space="preserve"> Cfr. Ivi, nn. 231-233</w:t>
      </w:r>
    </w:p>
  </w:footnote>
  <w:footnote w:id="6">
    <w:p w:rsidR="00F95FE6" w:rsidRPr="007F349A" w:rsidRDefault="00F95FE6" w:rsidP="00F95FE6">
      <w:pPr>
        <w:pStyle w:val="Testonotaapidipagina"/>
        <w:rPr>
          <w:rFonts w:ascii="Times New Roman" w:hAnsi="Times New Roman"/>
        </w:rPr>
      </w:pPr>
      <w:r w:rsidRPr="007F349A">
        <w:rPr>
          <w:rStyle w:val="Rimandonotaapidipagina"/>
          <w:rFonts w:ascii="Times New Roman" w:hAnsi="Times New Roman"/>
        </w:rPr>
        <w:footnoteRef/>
      </w:r>
      <w:r w:rsidRPr="007F349A">
        <w:rPr>
          <w:rFonts w:ascii="Times New Roman" w:hAnsi="Times New Roman"/>
        </w:rPr>
        <w:t xml:space="preserve"> Cfr. Ivi, nn. 234-237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50940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B12E5" w:rsidRPr="00DB4981" w:rsidRDefault="001B3B6D">
        <w:pPr>
          <w:pStyle w:val="Intestazione"/>
          <w:jc w:val="center"/>
          <w:rPr>
            <w:sz w:val="20"/>
          </w:rPr>
        </w:pPr>
        <w:r w:rsidRPr="00DB4981">
          <w:rPr>
            <w:sz w:val="20"/>
          </w:rPr>
          <w:fldChar w:fldCharType="begin"/>
        </w:r>
        <w:r w:rsidR="009B12E5" w:rsidRPr="00DB4981">
          <w:rPr>
            <w:sz w:val="20"/>
          </w:rPr>
          <w:instrText>PAGE   \* MERGEFORMAT</w:instrText>
        </w:r>
        <w:r w:rsidRPr="00DB4981">
          <w:rPr>
            <w:sz w:val="20"/>
          </w:rPr>
          <w:fldChar w:fldCharType="separate"/>
        </w:r>
        <w:r w:rsidR="00F95FE6">
          <w:rPr>
            <w:noProof/>
            <w:sz w:val="20"/>
          </w:rPr>
          <w:t>3</w:t>
        </w:r>
        <w:r w:rsidRPr="00DB4981">
          <w:rPr>
            <w:sz w:val="20"/>
          </w:rPr>
          <w:fldChar w:fldCharType="end"/>
        </w:r>
      </w:p>
    </w:sdtContent>
  </w:sdt>
  <w:p w:rsidR="009B12E5" w:rsidRDefault="009B12E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C2A91"/>
    <w:multiLevelType w:val="hybridMultilevel"/>
    <w:tmpl w:val="0AE2E592"/>
    <w:lvl w:ilvl="0" w:tplc="D3F264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03CA3"/>
    <w:multiLevelType w:val="hybridMultilevel"/>
    <w:tmpl w:val="241CD2F8"/>
    <w:lvl w:ilvl="0" w:tplc="252A1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231"/>
    <w:rsid w:val="0000634A"/>
    <w:rsid w:val="00087CBC"/>
    <w:rsid w:val="000D28A1"/>
    <w:rsid w:val="001A0170"/>
    <w:rsid w:val="001B3B6D"/>
    <w:rsid w:val="001D2981"/>
    <w:rsid w:val="00231284"/>
    <w:rsid w:val="002B0549"/>
    <w:rsid w:val="002F38F4"/>
    <w:rsid w:val="0058250B"/>
    <w:rsid w:val="005A4493"/>
    <w:rsid w:val="00642CFB"/>
    <w:rsid w:val="006A0B79"/>
    <w:rsid w:val="00732231"/>
    <w:rsid w:val="00732436"/>
    <w:rsid w:val="00772D04"/>
    <w:rsid w:val="007F349A"/>
    <w:rsid w:val="009159DE"/>
    <w:rsid w:val="00920FAF"/>
    <w:rsid w:val="009B12E5"/>
    <w:rsid w:val="00A53C04"/>
    <w:rsid w:val="00AB5A94"/>
    <w:rsid w:val="00B70FE2"/>
    <w:rsid w:val="00BE798B"/>
    <w:rsid w:val="00CA0731"/>
    <w:rsid w:val="00DB4981"/>
    <w:rsid w:val="00EA0E39"/>
    <w:rsid w:val="00EA1EA4"/>
    <w:rsid w:val="00F95FE6"/>
    <w:rsid w:val="00FC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23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7322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2231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732231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3223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7322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231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uiPriority w:val="99"/>
    <w:rsid w:val="00732231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B1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2E5"/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1D298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D2981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23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7322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2231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732231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3223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7322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231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uiPriority w:val="99"/>
    <w:rsid w:val="00732231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B1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2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1034-6FCF-4ADD-9138-78470EAC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</dc:creator>
  <cp:lastModifiedBy>battaglia.s</cp:lastModifiedBy>
  <cp:revision>7</cp:revision>
  <cp:lastPrinted>2014-03-03T22:35:00Z</cp:lastPrinted>
  <dcterms:created xsi:type="dcterms:W3CDTF">2014-03-03T20:25:00Z</dcterms:created>
  <dcterms:modified xsi:type="dcterms:W3CDTF">2014-03-04T15:08:00Z</dcterms:modified>
</cp:coreProperties>
</file>